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31B" w:rsidRDefault="009B731B" w:rsidP="009B731B">
      <w:pPr>
        <w:suppressAutoHyphens/>
        <w:ind w:right="-143"/>
        <w:rPr>
          <w:i/>
          <w:sz w:val="24"/>
          <w:lang w:eastAsia="ar-SA"/>
        </w:rPr>
      </w:pPr>
    </w:p>
    <w:p w:rsidR="009B731B" w:rsidRDefault="009B731B" w:rsidP="009B731B">
      <w:pPr>
        <w:suppressAutoHyphens/>
        <w:ind w:right="-568"/>
        <w:rPr>
          <w:i/>
          <w:sz w:val="24"/>
          <w:lang w:eastAsia="ar-SA"/>
        </w:rPr>
      </w:pPr>
    </w:p>
    <w:p w:rsidR="009B731B" w:rsidRDefault="009B731B" w:rsidP="009B73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ind w:right="-234"/>
        <w:rPr>
          <w:b/>
          <w:i/>
          <w:sz w:val="24"/>
          <w:szCs w:val="24"/>
          <w:lang w:eastAsia="ar-SA"/>
        </w:rPr>
      </w:pPr>
      <w:r>
        <w:rPr>
          <w:b/>
          <w:i/>
          <w:sz w:val="24"/>
          <w:szCs w:val="24"/>
          <w:lang w:eastAsia="ar-SA"/>
        </w:rPr>
        <w:t>Ordine dei Medici Chirurghi e degli Odontoiatri</w:t>
      </w:r>
    </w:p>
    <w:p w:rsidR="009B731B" w:rsidRDefault="009B731B" w:rsidP="009B731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ind w:right="-234"/>
        <w:rPr>
          <w:b/>
          <w:sz w:val="24"/>
          <w:szCs w:val="24"/>
          <w:lang w:eastAsia="ar-SA"/>
        </w:rPr>
      </w:pPr>
      <w:proofErr w:type="gramStart"/>
      <w:r>
        <w:rPr>
          <w:b/>
          <w:i/>
          <w:sz w:val="24"/>
          <w:szCs w:val="24"/>
          <w:lang w:eastAsia="ar-SA"/>
        </w:rPr>
        <w:t>della</w:t>
      </w:r>
      <w:proofErr w:type="gramEnd"/>
      <w:r>
        <w:rPr>
          <w:b/>
          <w:i/>
          <w:sz w:val="24"/>
          <w:szCs w:val="24"/>
          <w:lang w:eastAsia="ar-SA"/>
        </w:rPr>
        <w:t xml:space="preserve"> Provincia di Ascoli Piceno</w:t>
      </w:r>
    </w:p>
    <w:p w:rsidR="009B731B" w:rsidRDefault="009B731B" w:rsidP="009B731B">
      <w:pPr>
        <w:suppressAutoHyphens/>
        <w:ind w:right="-54"/>
        <w:jc w:val="center"/>
        <w:rPr>
          <w:b/>
          <w:sz w:val="24"/>
          <w:szCs w:val="24"/>
          <w:lang w:eastAsia="ar-SA"/>
        </w:rPr>
      </w:pPr>
    </w:p>
    <w:p w:rsidR="009B731B" w:rsidRDefault="009B731B" w:rsidP="009B731B">
      <w:pPr>
        <w:suppressAutoHyphens/>
        <w:ind w:right="-54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Decisioni della riunione del Consiglio Direttivo del </w:t>
      </w:r>
      <w:r w:rsidR="00A11F49">
        <w:rPr>
          <w:b/>
          <w:sz w:val="24"/>
          <w:szCs w:val="24"/>
          <w:lang w:eastAsia="ar-SA"/>
        </w:rPr>
        <w:t>23/04/2018</w:t>
      </w:r>
    </w:p>
    <w:p w:rsidR="009B731B" w:rsidRDefault="009B731B" w:rsidP="009B731B">
      <w:pPr>
        <w:suppressAutoHyphens/>
        <w:ind w:right="-54"/>
        <w:jc w:val="center"/>
        <w:rPr>
          <w:rFonts w:eastAsia="SimSun"/>
          <w:b/>
          <w:sz w:val="24"/>
          <w:szCs w:val="24"/>
          <w:lang w:eastAsia="ar-SA"/>
        </w:rPr>
      </w:pPr>
    </w:p>
    <w:p w:rsidR="009B731B" w:rsidRDefault="009B731B" w:rsidP="009B731B">
      <w:pPr>
        <w:keepNext/>
        <w:suppressAutoHyphens/>
        <w:spacing w:after="160" w:line="252" w:lineRule="auto"/>
        <w:ind w:right="-54"/>
        <w:contextualSpacing/>
        <w:jc w:val="both"/>
        <w:outlineLvl w:val="1"/>
        <w:rPr>
          <w:b/>
          <w:sz w:val="24"/>
          <w:szCs w:val="24"/>
        </w:rPr>
      </w:pPr>
    </w:p>
    <w:p w:rsidR="009B731B" w:rsidRDefault="009B731B" w:rsidP="009B731B">
      <w:pPr>
        <w:pStyle w:val="Paragrafoelenco"/>
        <w:keepNext/>
        <w:numPr>
          <w:ilvl w:val="0"/>
          <w:numId w:val="1"/>
        </w:numPr>
        <w:suppressAutoHyphens/>
        <w:spacing w:after="160" w:line="252" w:lineRule="auto"/>
        <w:ind w:right="-54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Variazioni Albo Professionale</w:t>
      </w:r>
    </w:p>
    <w:p w:rsidR="009B731B" w:rsidRDefault="009B731B" w:rsidP="009B731B">
      <w:pPr>
        <w:keepNext/>
        <w:ind w:left="360" w:right="-54"/>
        <w:jc w:val="both"/>
        <w:outlineLvl w:val="1"/>
        <w:rPr>
          <w:rFonts w:eastAsia="Calibri"/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il</w:t>
      </w:r>
      <w:proofErr w:type="gramEnd"/>
      <w:r>
        <w:rPr>
          <w:b/>
          <w:sz w:val="24"/>
          <w:szCs w:val="24"/>
        </w:rPr>
        <w:t xml:space="preserve"> Consiglio Delibera l’iscrizione all’Albo dei Medici Chirurghi di: </w:t>
      </w:r>
    </w:p>
    <w:p w:rsidR="00DC5B12" w:rsidRDefault="00DC5B12" w:rsidP="004459B2">
      <w:pPr>
        <w:numPr>
          <w:ilvl w:val="0"/>
          <w:numId w:val="4"/>
        </w:numPr>
        <w:suppressAutoHyphens/>
        <w:spacing w:line="100" w:lineRule="atLeast"/>
        <w:rPr>
          <w:sz w:val="24"/>
          <w:szCs w:val="24"/>
        </w:rPr>
      </w:pPr>
      <w:r w:rsidRPr="00DC5B12">
        <w:rPr>
          <w:sz w:val="24"/>
          <w:szCs w:val="24"/>
        </w:rPr>
        <w:t xml:space="preserve">Dott. Domenico Amadio </w:t>
      </w:r>
    </w:p>
    <w:p w:rsidR="00DC5B12" w:rsidRPr="00DC5B12" w:rsidRDefault="00DC5B12" w:rsidP="00DC5B12">
      <w:pPr>
        <w:numPr>
          <w:ilvl w:val="0"/>
          <w:numId w:val="4"/>
        </w:numPr>
        <w:suppressAutoHyphens/>
        <w:spacing w:line="100" w:lineRule="atLeast"/>
        <w:rPr>
          <w:sz w:val="24"/>
          <w:szCs w:val="24"/>
        </w:rPr>
      </w:pPr>
      <w:r w:rsidRPr="00DC5B12">
        <w:rPr>
          <w:sz w:val="24"/>
          <w:szCs w:val="24"/>
        </w:rPr>
        <w:t xml:space="preserve">Dott. Natale Valerio </w:t>
      </w:r>
    </w:p>
    <w:p w:rsidR="00DC5B12" w:rsidRDefault="00DC5B12" w:rsidP="00404D8E">
      <w:pPr>
        <w:numPr>
          <w:ilvl w:val="0"/>
          <w:numId w:val="4"/>
        </w:numPr>
        <w:suppressAutoHyphens/>
        <w:spacing w:line="100" w:lineRule="atLeast"/>
        <w:rPr>
          <w:sz w:val="24"/>
          <w:szCs w:val="24"/>
        </w:rPr>
      </w:pPr>
      <w:r w:rsidRPr="00DC5B12">
        <w:rPr>
          <w:sz w:val="24"/>
          <w:szCs w:val="24"/>
        </w:rPr>
        <w:t xml:space="preserve">Dott. Federica </w:t>
      </w:r>
      <w:proofErr w:type="spellStart"/>
      <w:r w:rsidRPr="00DC5B12">
        <w:rPr>
          <w:sz w:val="24"/>
          <w:szCs w:val="24"/>
        </w:rPr>
        <w:t>Contu</w:t>
      </w:r>
      <w:proofErr w:type="spellEnd"/>
      <w:r w:rsidRPr="00DC5B12">
        <w:rPr>
          <w:sz w:val="24"/>
          <w:szCs w:val="24"/>
        </w:rPr>
        <w:t xml:space="preserve"> </w:t>
      </w:r>
    </w:p>
    <w:p w:rsidR="00DC5B12" w:rsidRPr="00DC5B12" w:rsidRDefault="00DC5B12" w:rsidP="00404D8E">
      <w:pPr>
        <w:numPr>
          <w:ilvl w:val="0"/>
          <w:numId w:val="4"/>
        </w:numPr>
        <w:suppressAutoHyphens/>
        <w:spacing w:line="100" w:lineRule="atLeast"/>
        <w:rPr>
          <w:sz w:val="24"/>
          <w:szCs w:val="24"/>
        </w:rPr>
      </w:pPr>
      <w:r w:rsidRPr="00DC5B12">
        <w:rPr>
          <w:sz w:val="24"/>
          <w:szCs w:val="24"/>
        </w:rPr>
        <w:t xml:space="preserve">Dott. Giuseppe Serena </w:t>
      </w:r>
    </w:p>
    <w:p w:rsidR="00DC5B12" w:rsidRPr="00DC5B12" w:rsidRDefault="00DC5B12" w:rsidP="00693016">
      <w:pPr>
        <w:numPr>
          <w:ilvl w:val="0"/>
          <w:numId w:val="4"/>
        </w:numPr>
        <w:suppressAutoHyphens/>
        <w:spacing w:line="100" w:lineRule="atLeast"/>
        <w:rPr>
          <w:sz w:val="28"/>
          <w:szCs w:val="28"/>
        </w:rPr>
      </w:pPr>
      <w:r w:rsidRPr="00DC5B12">
        <w:rPr>
          <w:sz w:val="24"/>
          <w:szCs w:val="24"/>
        </w:rPr>
        <w:t xml:space="preserve">Dott.ssa Arianna Ciabattoni </w:t>
      </w:r>
    </w:p>
    <w:p w:rsidR="00DC5B12" w:rsidRDefault="00DC5B12" w:rsidP="00DC5B12">
      <w:pPr>
        <w:suppressAutoHyphens/>
        <w:spacing w:line="100" w:lineRule="atLeast"/>
        <w:ind w:left="720"/>
        <w:rPr>
          <w:sz w:val="28"/>
          <w:szCs w:val="28"/>
        </w:rPr>
      </w:pPr>
    </w:p>
    <w:p w:rsidR="00FD6850" w:rsidRDefault="00FD6850" w:rsidP="00FD6850">
      <w:pPr>
        <w:keepNext/>
        <w:ind w:left="360" w:right="-568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il</w:t>
      </w:r>
      <w:proofErr w:type="gramEnd"/>
      <w:r>
        <w:rPr>
          <w:b/>
          <w:sz w:val="24"/>
          <w:szCs w:val="24"/>
        </w:rPr>
        <w:t xml:space="preserve"> Consiglio Delibera</w:t>
      </w:r>
    </w:p>
    <w:p w:rsidR="00FD6850" w:rsidRDefault="00FD6850" w:rsidP="00FD6850">
      <w:pPr>
        <w:keepNext/>
        <w:ind w:left="180" w:right="-568" w:firstLine="18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la</w:t>
      </w:r>
      <w:proofErr w:type="gramEnd"/>
      <w:r>
        <w:rPr>
          <w:b/>
          <w:sz w:val="24"/>
          <w:szCs w:val="24"/>
        </w:rPr>
        <w:t xml:space="preserve"> cancellazione dall'Albo dei Medici Chirurghi di:</w:t>
      </w:r>
    </w:p>
    <w:p w:rsidR="00FD6850" w:rsidRDefault="00FD6850" w:rsidP="00710888">
      <w:pPr>
        <w:pStyle w:val="Paragrafoelenco1"/>
        <w:numPr>
          <w:ilvl w:val="0"/>
          <w:numId w:val="5"/>
        </w:numPr>
        <w:rPr>
          <w:sz w:val="24"/>
          <w:szCs w:val="24"/>
        </w:rPr>
      </w:pPr>
      <w:r w:rsidRPr="00FD6850">
        <w:rPr>
          <w:sz w:val="24"/>
          <w:szCs w:val="24"/>
        </w:rPr>
        <w:t xml:space="preserve">Dott. Tommasiello Alessandro </w:t>
      </w:r>
    </w:p>
    <w:p w:rsidR="00FD6850" w:rsidRPr="00FD6850" w:rsidRDefault="00FD6850" w:rsidP="00710888">
      <w:pPr>
        <w:pStyle w:val="Paragrafoelenco1"/>
        <w:numPr>
          <w:ilvl w:val="0"/>
          <w:numId w:val="5"/>
        </w:numPr>
        <w:rPr>
          <w:sz w:val="24"/>
          <w:szCs w:val="24"/>
        </w:rPr>
      </w:pPr>
      <w:r w:rsidRPr="00FD6850">
        <w:rPr>
          <w:sz w:val="24"/>
          <w:szCs w:val="24"/>
        </w:rPr>
        <w:t xml:space="preserve">Dott. Carini Raffaelle </w:t>
      </w:r>
    </w:p>
    <w:p w:rsidR="00FD6850" w:rsidRDefault="00FD6850" w:rsidP="00FD6850">
      <w:pPr>
        <w:pStyle w:val="Paragrafoelenco1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Dott.ssa Liliana </w:t>
      </w:r>
      <w:proofErr w:type="spellStart"/>
      <w:r>
        <w:rPr>
          <w:sz w:val="24"/>
          <w:szCs w:val="24"/>
        </w:rPr>
        <w:t>Ongania</w:t>
      </w:r>
      <w:proofErr w:type="spellEnd"/>
      <w:r>
        <w:rPr>
          <w:sz w:val="24"/>
          <w:szCs w:val="24"/>
        </w:rPr>
        <w:t xml:space="preserve">, </w:t>
      </w:r>
    </w:p>
    <w:p w:rsidR="00FD6850" w:rsidRDefault="00FD6850" w:rsidP="00B750B9">
      <w:pPr>
        <w:pStyle w:val="Paragrafoelenco1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Dott. Vincenzo Ascolani</w:t>
      </w:r>
    </w:p>
    <w:p w:rsidR="00FD6850" w:rsidRPr="00FD6850" w:rsidRDefault="00FD6850" w:rsidP="00B750B9">
      <w:pPr>
        <w:pStyle w:val="Paragrafoelenco1"/>
        <w:numPr>
          <w:ilvl w:val="0"/>
          <w:numId w:val="5"/>
        </w:numPr>
        <w:rPr>
          <w:sz w:val="24"/>
          <w:szCs w:val="24"/>
        </w:rPr>
      </w:pPr>
      <w:r w:rsidRPr="00FD6850">
        <w:rPr>
          <w:sz w:val="24"/>
          <w:szCs w:val="24"/>
        </w:rPr>
        <w:t xml:space="preserve"> Dott. Ettore Pala </w:t>
      </w:r>
    </w:p>
    <w:p w:rsidR="00FD6850" w:rsidRPr="00FD6850" w:rsidRDefault="00FD6850" w:rsidP="00C14E7C">
      <w:pPr>
        <w:pStyle w:val="Paragrafoelenco1"/>
        <w:numPr>
          <w:ilvl w:val="0"/>
          <w:numId w:val="5"/>
        </w:numPr>
        <w:rPr>
          <w:sz w:val="28"/>
          <w:szCs w:val="28"/>
        </w:rPr>
      </w:pPr>
      <w:r w:rsidRPr="00FD6850">
        <w:rPr>
          <w:sz w:val="24"/>
          <w:szCs w:val="24"/>
        </w:rPr>
        <w:t xml:space="preserve">Dott. Lorena Corsi </w:t>
      </w:r>
    </w:p>
    <w:p w:rsidR="009B731B" w:rsidRDefault="009B731B" w:rsidP="009B731B">
      <w:pPr>
        <w:keepNext/>
        <w:suppressAutoHyphens/>
        <w:spacing w:after="160" w:line="252" w:lineRule="auto"/>
        <w:ind w:right="-54"/>
        <w:contextualSpacing/>
        <w:jc w:val="both"/>
        <w:outlineLvl w:val="1"/>
        <w:rPr>
          <w:rFonts w:eastAsia="Calibri"/>
          <w:b/>
          <w:sz w:val="24"/>
          <w:szCs w:val="24"/>
        </w:rPr>
      </w:pPr>
    </w:p>
    <w:p w:rsidR="0022708D" w:rsidRPr="0022708D" w:rsidRDefault="0022708D" w:rsidP="0022708D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2708D">
        <w:rPr>
          <w:b/>
          <w:sz w:val="24"/>
          <w:szCs w:val="24"/>
        </w:rPr>
        <w:t xml:space="preserve">Storni e delibere economiche.  </w:t>
      </w:r>
    </w:p>
    <w:p w:rsidR="0022708D" w:rsidRDefault="0022708D" w:rsidP="0022708D">
      <w:pPr>
        <w:jc w:val="center"/>
        <w:rPr>
          <w:b/>
          <w:sz w:val="28"/>
          <w:szCs w:val="28"/>
        </w:rPr>
      </w:pPr>
    </w:p>
    <w:p w:rsidR="0022708D" w:rsidRDefault="0022708D" w:rsidP="0022708D">
      <w:pPr>
        <w:tabs>
          <w:tab w:val="left" w:pos="1215"/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 xml:space="preserve">Presa d’atto del pagamento della fattura relativa al controllo estintori risalente al 19/11/2013, € 33,70, </w:t>
      </w:r>
    </w:p>
    <w:p w:rsidR="0022708D" w:rsidRDefault="0022708D" w:rsidP="0022708D">
      <w:pPr>
        <w:tabs>
          <w:tab w:val="left" w:pos="1215"/>
          <w:tab w:val="center" w:pos="4819"/>
        </w:tabs>
        <w:rPr>
          <w:sz w:val="24"/>
          <w:szCs w:val="24"/>
        </w:rPr>
      </w:pPr>
    </w:p>
    <w:p w:rsidR="0022708D" w:rsidRDefault="0022708D" w:rsidP="0022708D">
      <w:pPr>
        <w:tabs>
          <w:tab w:val="left" w:pos="1215"/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 xml:space="preserve">Presa d’atto del pagamento della fattura </w:t>
      </w:r>
      <w:r>
        <w:rPr>
          <w:sz w:val="24"/>
          <w:szCs w:val="24"/>
        </w:rPr>
        <w:t xml:space="preserve">per acquisto stampante, </w:t>
      </w:r>
      <w:r>
        <w:rPr>
          <w:sz w:val="24"/>
          <w:szCs w:val="24"/>
        </w:rPr>
        <w:t xml:space="preserve">€ 366,00 </w:t>
      </w:r>
    </w:p>
    <w:p w:rsidR="0022708D" w:rsidRDefault="0022708D" w:rsidP="0022708D">
      <w:pPr>
        <w:tabs>
          <w:tab w:val="left" w:pos="1215"/>
          <w:tab w:val="center" w:pos="4819"/>
        </w:tabs>
        <w:rPr>
          <w:b/>
          <w:sz w:val="24"/>
          <w:szCs w:val="24"/>
        </w:rPr>
      </w:pPr>
    </w:p>
    <w:p w:rsidR="0022708D" w:rsidRDefault="0022708D" w:rsidP="0022708D">
      <w:pPr>
        <w:tabs>
          <w:tab w:val="left" w:pos="1215"/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Presa d’atto del pagamento della fattura per acquisto cancelleria e rifornimento frigo bar per riunioni di</w:t>
      </w:r>
      <w:r>
        <w:rPr>
          <w:sz w:val="24"/>
          <w:szCs w:val="24"/>
        </w:rPr>
        <w:t xml:space="preserve"> Consigli e Corsi ECM, € 634,58.</w:t>
      </w:r>
    </w:p>
    <w:p w:rsidR="0022708D" w:rsidRDefault="0022708D" w:rsidP="0022708D">
      <w:pPr>
        <w:tabs>
          <w:tab w:val="left" w:pos="1215"/>
          <w:tab w:val="center" w:pos="4819"/>
        </w:tabs>
        <w:rPr>
          <w:sz w:val="24"/>
          <w:szCs w:val="24"/>
        </w:rPr>
      </w:pPr>
    </w:p>
    <w:p w:rsidR="0022708D" w:rsidRDefault="0022708D" w:rsidP="0022708D">
      <w:pPr>
        <w:tabs>
          <w:tab w:val="left" w:pos="1215"/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Presa d’atto del pagamento della fattura per acquisto nastro adesivo etichettatore per stampante protocollo informatico, € 79,69 imputato al Conto U-1-10-004</w:t>
      </w:r>
    </w:p>
    <w:p w:rsidR="0022708D" w:rsidRDefault="0022708D" w:rsidP="009B731B">
      <w:pPr>
        <w:keepNext/>
        <w:suppressAutoHyphens/>
        <w:spacing w:after="160" w:line="252" w:lineRule="auto"/>
        <w:ind w:right="-54"/>
        <w:contextualSpacing/>
        <w:jc w:val="both"/>
        <w:outlineLvl w:val="1"/>
        <w:rPr>
          <w:rFonts w:eastAsia="Calibri"/>
          <w:b/>
          <w:sz w:val="24"/>
          <w:szCs w:val="24"/>
        </w:rPr>
      </w:pPr>
      <w:bookmarkStart w:id="0" w:name="_GoBack"/>
      <w:bookmarkEnd w:id="0"/>
    </w:p>
    <w:p w:rsidR="009B731B" w:rsidRDefault="009B731B" w:rsidP="009B731B">
      <w:pPr>
        <w:numPr>
          <w:ilvl w:val="0"/>
          <w:numId w:val="3"/>
        </w:numPr>
        <w:tabs>
          <w:tab w:val="left" w:pos="142"/>
        </w:tabs>
        <w:suppressAutoHyphens/>
        <w:spacing w:after="160" w:line="252" w:lineRule="auto"/>
        <w:ind w:right="-143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Convegni: richieste di patrocinio</w:t>
      </w:r>
    </w:p>
    <w:p w:rsidR="00FD6850" w:rsidRDefault="009B731B" w:rsidP="00FD6850">
      <w:pPr>
        <w:jc w:val="both"/>
        <w:rPr>
          <w:sz w:val="24"/>
          <w:szCs w:val="24"/>
        </w:rPr>
      </w:pPr>
      <w:r>
        <w:rPr>
          <w:sz w:val="24"/>
        </w:rPr>
        <w:t>-</w:t>
      </w:r>
      <w:r w:rsidR="00FD6850" w:rsidRPr="00FD6850">
        <w:rPr>
          <w:sz w:val="24"/>
          <w:szCs w:val="24"/>
        </w:rPr>
        <w:t xml:space="preserve"> </w:t>
      </w:r>
      <w:r w:rsidR="00FD6850">
        <w:rPr>
          <w:sz w:val="24"/>
          <w:szCs w:val="24"/>
        </w:rPr>
        <w:t>Presa d’atto della concessione dei seguenti patrocini:</w:t>
      </w:r>
    </w:p>
    <w:p w:rsidR="00FD6850" w:rsidRDefault="00FD6850" w:rsidP="00FD6850">
      <w:pPr>
        <w:numPr>
          <w:ilvl w:val="0"/>
          <w:numId w:val="6"/>
        </w:numPr>
        <w:suppressAutoHyphens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Richiesta di Patrocinio Convegno “Le malattie rare e i farmaci orfani a Loreto il 27/04/2018.</w:t>
      </w:r>
    </w:p>
    <w:p w:rsidR="00FD6850" w:rsidRDefault="00FD6850" w:rsidP="00FD6850">
      <w:pPr>
        <w:numPr>
          <w:ilvl w:val="0"/>
          <w:numId w:val="6"/>
        </w:numPr>
        <w:suppressAutoHyphens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Richiesta di patrocinio Convegno la malattia Psoriasica ad Ascoli Piceno il 09/06/2018</w:t>
      </w:r>
    </w:p>
    <w:p w:rsidR="00FD6850" w:rsidRDefault="00FD6850" w:rsidP="00FD68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Richiesta di Patrocinio dei dottori Loria e </w:t>
      </w:r>
      <w:proofErr w:type="spellStart"/>
      <w:r>
        <w:rPr>
          <w:sz w:val="24"/>
          <w:szCs w:val="24"/>
        </w:rPr>
        <w:t>Renzi</w:t>
      </w:r>
      <w:proofErr w:type="spellEnd"/>
      <w:r>
        <w:rPr>
          <w:sz w:val="24"/>
          <w:szCs w:val="24"/>
        </w:rPr>
        <w:t xml:space="preserve"> per il Convegno “Emergenza 2018 che si terrà ad Ascoli Piceno l’11/05/2018.</w:t>
      </w:r>
    </w:p>
    <w:p w:rsidR="00FD6850" w:rsidRDefault="00FD6850" w:rsidP="00FD6850">
      <w:pPr>
        <w:jc w:val="both"/>
        <w:rPr>
          <w:sz w:val="24"/>
          <w:szCs w:val="24"/>
        </w:rPr>
      </w:pPr>
    </w:p>
    <w:p w:rsidR="00DC5B12" w:rsidRDefault="00DC5B12" w:rsidP="00DC5B12">
      <w:pPr>
        <w:tabs>
          <w:tab w:val="left" w:pos="142"/>
        </w:tabs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Consiglieri dott. Chiodi, dott. Bastiani e dott.ssa </w:t>
      </w:r>
      <w:proofErr w:type="spellStart"/>
      <w:r>
        <w:rPr>
          <w:sz w:val="24"/>
          <w:szCs w:val="24"/>
        </w:rPr>
        <w:t>Speca</w:t>
      </w:r>
      <w:proofErr w:type="spellEnd"/>
      <w:r>
        <w:rPr>
          <w:sz w:val="24"/>
          <w:szCs w:val="24"/>
        </w:rPr>
        <w:t xml:space="preserve"> evidenziano rispettivamente la criticità del progetto focalizzando l’attenzione sugli errori prescrittivi e sull’eventuale coinvolgimento dell’Università e dell’Ordine dei farmacisti.</w:t>
      </w:r>
    </w:p>
    <w:p w:rsidR="00DC5B12" w:rsidRDefault="00DC5B12" w:rsidP="00DC5B12">
      <w:pPr>
        <w:tabs>
          <w:tab w:val="left" w:pos="142"/>
        </w:tabs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Si ribadisce che l’appropriatezza prescrittiva deve essere su base scientifica e non economica.</w:t>
      </w:r>
    </w:p>
    <w:p w:rsidR="00DC5B12" w:rsidRDefault="00DC5B12" w:rsidP="00DC5B12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Si propone uno spazio dedicato alla </w:t>
      </w:r>
      <w:proofErr w:type="spellStart"/>
      <w:r>
        <w:rPr>
          <w:sz w:val="24"/>
          <w:szCs w:val="24"/>
        </w:rPr>
        <w:t>politerapia</w:t>
      </w:r>
      <w:proofErr w:type="spellEnd"/>
      <w:r>
        <w:rPr>
          <w:sz w:val="24"/>
          <w:szCs w:val="24"/>
        </w:rPr>
        <w:t xml:space="preserve"> su sito dell’Ordine. Si propone infine uno spazio dedicato al sito dell’Ordine che tratti l’argomento.</w:t>
      </w:r>
    </w:p>
    <w:p w:rsidR="00DC5B12" w:rsidRDefault="00DC5B12" w:rsidP="00DC5B12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</w:p>
    <w:p w:rsidR="00DC5B12" w:rsidRDefault="00DC5B12" w:rsidP="00DC5B12">
      <w:pPr>
        <w:tabs>
          <w:tab w:val="left" w:pos="255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DC5B12" w:rsidRPr="00FD6850" w:rsidRDefault="00DC5B12" w:rsidP="00FD6850">
      <w:pPr>
        <w:pStyle w:val="Paragrafoelenco"/>
        <w:numPr>
          <w:ilvl w:val="0"/>
          <w:numId w:val="9"/>
        </w:numPr>
        <w:tabs>
          <w:tab w:val="left" w:pos="142"/>
        </w:tabs>
        <w:spacing w:after="160" w:line="252" w:lineRule="auto"/>
        <w:ind w:right="-143"/>
        <w:jc w:val="both"/>
        <w:rPr>
          <w:sz w:val="24"/>
          <w:szCs w:val="24"/>
        </w:rPr>
      </w:pPr>
      <w:r w:rsidRPr="00FD6850">
        <w:rPr>
          <w:b/>
          <w:sz w:val="24"/>
          <w:szCs w:val="24"/>
        </w:rPr>
        <w:t>Approvazione Bilancio Consuntivo 2017</w:t>
      </w:r>
    </w:p>
    <w:p w:rsidR="00DC5B12" w:rsidRDefault="00DC5B12" w:rsidP="00DC5B12">
      <w:pPr>
        <w:pStyle w:val="Paragrafoelenco1"/>
        <w:numPr>
          <w:ilvl w:val="0"/>
          <w:numId w:val="7"/>
        </w:numPr>
        <w:tabs>
          <w:tab w:val="left" w:pos="142"/>
        </w:tabs>
        <w:spacing w:after="160" w:line="252" w:lineRule="auto"/>
        <w:ind w:right="-143" w:firstLine="0"/>
        <w:jc w:val="both"/>
        <w:rPr>
          <w:sz w:val="24"/>
          <w:szCs w:val="24"/>
        </w:rPr>
      </w:pPr>
      <w:r>
        <w:rPr>
          <w:sz w:val="24"/>
          <w:szCs w:val="24"/>
        </w:rPr>
        <w:t>Esaminato lo schema del Conto Preventivo 2017;</w:t>
      </w:r>
    </w:p>
    <w:p w:rsidR="00DC5B12" w:rsidRDefault="00DC5B12" w:rsidP="00DC5B12">
      <w:pPr>
        <w:pStyle w:val="Paragrafoelenco1"/>
        <w:numPr>
          <w:ilvl w:val="0"/>
          <w:numId w:val="7"/>
        </w:numPr>
        <w:ind w:right="-54" w:firstLine="0"/>
        <w:rPr>
          <w:sz w:val="24"/>
          <w:szCs w:val="24"/>
        </w:rPr>
      </w:pPr>
      <w:r>
        <w:rPr>
          <w:sz w:val="24"/>
          <w:szCs w:val="24"/>
        </w:rPr>
        <w:t>Visti il DLCPS 13/9/1946 n. 233, il DPR 5/4/1950 n. 221;</w:t>
      </w:r>
    </w:p>
    <w:p w:rsidR="00DC5B12" w:rsidRDefault="00DC5B12" w:rsidP="00DC5B12">
      <w:pPr>
        <w:ind w:left="-180" w:right="-5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Il Consiglio delibera</w:t>
      </w:r>
    </w:p>
    <w:p w:rsidR="00DC5B12" w:rsidRDefault="00DC5B12" w:rsidP="00DC5B12">
      <w:pPr>
        <w:tabs>
          <w:tab w:val="left" w:pos="180"/>
        </w:tabs>
        <w:ind w:left="180" w:right="-54" w:hanging="96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approvare all’unanimità il Bilancio Consuntivo 2017 e di sottoporlo all’approvazione del Collegio dei Revisori dei Conti e all’approvazione dell’Assemblea dei Medici Chirurghi e degli Odontoiatri della Provincia di Ascoli Piceno iscritti nei rispettivi Albi.</w:t>
      </w:r>
    </w:p>
    <w:p w:rsidR="00DC5B12" w:rsidRDefault="00DC5B12" w:rsidP="00DC5B12">
      <w:pPr>
        <w:tabs>
          <w:tab w:val="left" w:pos="142"/>
        </w:tabs>
        <w:ind w:right="-143"/>
        <w:jc w:val="both"/>
        <w:rPr>
          <w:sz w:val="24"/>
          <w:szCs w:val="24"/>
        </w:rPr>
      </w:pPr>
    </w:p>
    <w:p w:rsidR="00DC5B12" w:rsidRDefault="00DC5B12" w:rsidP="00DC5B12">
      <w:pPr>
        <w:tabs>
          <w:tab w:val="left" w:pos="142"/>
        </w:tabs>
        <w:ind w:right="-143"/>
        <w:jc w:val="both"/>
        <w:rPr>
          <w:sz w:val="24"/>
          <w:szCs w:val="24"/>
        </w:rPr>
      </w:pPr>
    </w:p>
    <w:p w:rsidR="00DC5B12" w:rsidRPr="00FD6850" w:rsidRDefault="00DC5B12" w:rsidP="00FD6850">
      <w:pPr>
        <w:pStyle w:val="Paragrafoelenco"/>
        <w:numPr>
          <w:ilvl w:val="0"/>
          <w:numId w:val="10"/>
        </w:numPr>
        <w:tabs>
          <w:tab w:val="left" w:pos="142"/>
        </w:tabs>
        <w:spacing w:after="160" w:line="252" w:lineRule="auto"/>
        <w:ind w:right="-143"/>
        <w:jc w:val="both"/>
        <w:rPr>
          <w:sz w:val="24"/>
          <w:szCs w:val="24"/>
        </w:rPr>
      </w:pPr>
      <w:r w:rsidRPr="00FD6850">
        <w:rPr>
          <w:b/>
          <w:sz w:val="24"/>
          <w:szCs w:val="24"/>
        </w:rPr>
        <w:t xml:space="preserve">AL N. 9 – </w:t>
      </w:r>
      <w:r w:rsidRPr="00FD6850">
        <w:rPr>
          <w:b/>
          <w:sz w:val="24"/>
        </w:rPr>
        <w:t>Presa d’atto del tariffario di riferimento per il compenso del professionista odontoiatra redatto dall’OMCeO di Roma, approvato ed adottato dalla Commissione Albo Odontoiatri di Ascoli Piceno in data 14/03/2018.</w:t>
      </w:r>
    </w:p>
    <w:p w:rsidR="00DC5B12" w:rsidRPr="00FD6850" w:rsidRDefault="00DC5B12" w:rsidP="00FD6850">
      <w:pPr>
        <w:tabs>
          <w:tab w:val="left" w:pos="142"/>
        </w:tabs>
        <w:spacing w:after="160" w:line="252" w:lineRule="auto"/>
        <w:ind w:right="-143"/>
        <w:jc w:val="both"/>
        <w:rPr>
          <w:sz w:val="24"/>
        </w:rPr>
      </w:pPr>
      <w:r>
        <w:rPr>
          <w:sz w:val="24"/>
          <w:szCs w:val="24"/>
        </w:rPr>
        <w:t xml:space="preserve">Il Consiglio delibera </w:t>
      </w:r>
      <w:r>
        <w:rPr>
          <w:sz w:val="24"/>
        </w:rPr>
        <w:t>di prendere atto dell’approvazione del tariffario</w:t>
      </w:r>
      <w:r>
        <w:rPr>
          <w:b/>
          <w:sz w:val="24"/>
        </w:rPr>
        <w:t xml:space="preserve"> </w:t>
      </w:r>
      <w:r>
        <w:rPr>
          <w:sz w:val="24"/>
        </w:rPr>
        <w:t>di riferimento per il compenso del professionista odontoiatra redatto dall’OMCeO di Roma, approvato ed adottato dalla Commissione Albo Odontoiatri di Ascoli Piceno in data 14/03/2018.</w:t>
      </w:r>
    </w:p>
    <w:p w:rsidR="00DC5B12" w:rsidRDefault="00DC5B12" w:rsidP="00DC5B12">
      <w:pPr>
        <w:tabs>
          <w:tab w:val="left" w:pos="142"/>
        </w:tabs>
        <w:ind w:right="-143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AL N. 12 –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Giornata Provinciale del Medico e dell’Odontoiatra 2018.</w:t>
      </w:r>
    </w:p>
    <w:p w:rsidR="00DC5B12" w:rsidRDefault="00DC5B12" w:rsidP="00DC5B12">
      <w:pPr>
        <w:ind w:left="170" w:right="-442" w:firstLine="53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Il Consiglio delibera che la Giornata del Medico e dell’Odontoiatra 2018 si terrà il giorno 16 giugno 2018, alle ore 10,30 presso il Forte Malatesta. </w:t>
      </w:r>
    </w:p>
    <w:p w:rsidR="00DC5B12" w:rsidRDefault="00DC5B12" w:rsidP="00DC5B12">
      <w:pPr>
        <w:tabs>
          <w:tab w:val="left" w:pos="142"/>
        </w:tabs>
        <w:ind w:right="-143"/>
        <w:jc w:val="both"/>
        <w:rPr>
          <w:sz w:val="24"/>
          <w:szCs w:val="24"/>
        </w:rPr>
      </w:pPr>
    </w:p>
    <w:p w:rsidR="000B156F" w:rsidRDefault="000B156F"/>
    <w:sectPr w:rsidR="000B15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23AA63B8"/>
    <w:multiLevelType w:val="hybridMultilevel"/>
    <w:tmpl w:val="DD64CB7E"/>
    <w:lvl w:ilvl="0" w:tplc="8962FF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5379F1"/>
    <w:multiLevelType w:val="hybridMultilevel"/>
    <w:tmpl w:val="25C2F53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F17B6C"/>
    <w:multiLevelType w:val="hybridMultilevel"/>
    <w:tmpl w:val="4D32F54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0091E"/>
    <w:multiLevelType w:val="hybridMultilevel"/>
    <w:tmpl w:val="0CE630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70BF2"/>
    <w:multiLevelType w:val="hybridMultilevel"/>
    <w:tmpl w:val="E25474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7B"/>
    <w:rsid w:val="000B156F"/>
    <w:rsid w:val="0022708D"/>
    <w:rsid w:val="009B731B"/>
    <w:rsid w:val="00A11F49"/>
    <w:rsid w:val="00BF357B"/>
    <w:rsid w:val="00C92BCC"/>
    <w:rsid w:val="00DC5B12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A7F7C-EC0F-4421-829C-1192068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7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731B"/>
    <w:pPr>
      <w:ind w:left="720"/>
      <w:contextualSpacing/>
    </w:pPr>
  </w:style>
  <w:style w:type="paragraph" w:customStyle="1" w:styleId="Paragrafoelenco1">
    <w:name w:val="Paragrafo elenco1"/>
    <w:basedOn w:val="Normale"/>
    <w:rsid w:val="00DC5B12"/>
    <w:pPr>
      <w:suppressAutoHyphens/>
      <w:spacing w:line="100" w:lineRule="atLeast"/>
      <w:ind w:left="720"/>
    </w:pPr>
    <w:rPr>
      <w:lang w:eastAsia="ar-SA"/>
    </w:rPr>
  </w:style>
  <w:style w:type="paragraph" w:customStyle="1" w:styleId="NormaleWeb1">
    <w:name w:val="Normale (Web)1"/>
    <w:basedOn w:val="Normale"/>
    <w:rsid w:val="00DC5B12"/>
    <w:pPr>
      <w:suppressAutoHyphens/>
      <w:spacing w:before="100" w:after="28" w:line="100" w:lineRule="atLeast"/>
    </w:pPr>
    <w:rPr>
      <w:rFonts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7</cp:revision>
  <dcterms:created xsi:type="dcterms:W3CDTF">2022-10-05T09:06:00Z</dcterms:created>
  <dcterms:modified xsi:type="dcterms:W3CDTF">2022-10-11T14:28:00Z</dcterms:modified>
</cp:coreProperties>
</file>